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C" w:rsidRPr="006D7DEF" w:rsidRDefault="007E681C" w:rsidP="00461C61">
      <w:pPr>
        <w:rPr>
          <w:b/>
        </w:rPr>
      </w:pPr>
      <w:r w:rsidRPr="006D7DEF">
        <w:rPr>
          <w:b/>
          <w:sz w:val="24"/>
        </w:rPr>
        <w:t>Converting Raw Scores to Scale Scores</w:t>
      </w:r>
    </w:p>
    <w:p w:rsidR="002D5233" w:rsidRPr="00A84235" w:rsidRDefault="006D7DEF" w:rsidP="00461C61">
      <w:r>
        <w:t>If we first convert a set of raw scores to standard (</w:t>
      </w:r>
      <w:r w:rsidRPr="006D7DEF">
        <w:rPr>
          <w:i/>
        </w:rPr>
        <w:t>z</w:t>
      </w:r>
      <w:r>
        <w:t>) scores, w</w:t>
      </w:r>
      <w:r w:rsidR="00461C61" w:rsidRPr="006D7DEF">
        <w:t>e</w:t>
      </w:r>
      <w:r w:rsidR="00461C61">
        <w:t xml:space="preserve"> can</w:t>
      </w:r>
      <w:r>
        <w:t xml:space="preserve"> then</w:t>
      </w:r>
      <w:r w:rsidR="00461C61">
        <w:t xml:space="preserve"> convert (transform) </w:t>
      </w:r>
      <w:r>
        <w:t>the</w:t>
      </w:r>
      <w:r w:rsidR="00461C61">
        <w:t xml:space="preserve"> set of z-scores to a new scale having a mean of </w:t>
      </w:r>
      <w:r w:rsidR="00A84235" w:rsidRPr="00DE55BB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.05pt;height:12pt" o:ole="">
            <v:imagedata r:id="rId5" o:title=""/>
          </v:shape>
          <o:OLEObject Type="Embed" ProgID="Equation.DSMT4" ShapeID="_x0000_i1034" DrawAspect="Content" ObjectID="_1452921629" r:id="rId6"/>
        </w:object>
      </w:r>
      <w:r w:rsidR="00461C61">
        <w:t xml:space="preserve"> by adding </w:t>
      </w:r>
      <w:r w:rsidR="00A84235" w:rsidRPr="00DE55BB">
        <w:rPr>
          <w:position w:val="-4"/>
        </w:rPr>
        <w:object w:dxaOrig="279" w:dyaOrig="300">
          <v:shape id="_x0000_i1035" type="#_x0000_t75" style="width:11.05pt;height:12pt" o:ole="">
            <v:imagedata r:id="rId5" o:title=""/>
          </v:shape>
          <o:OLEObject Type="Embed" ProgID="Equation.DSMT4" ShapeID="_x0000_i1035" DrawAspect="Content" ObjectID="_1452921630" r:id="rId7"/>
        </w:object>
      </w:r>
      <w:r w:rsidR="00461C61">
        <w:t>to all the scores.</w:t>
      </w:r>
      <w:r w:rsidR="00116C1D">
        <w:t xml:space="preserve"> </w:t>
      </w:r>
      <w:r w:rsidR="00461C61">
        <w:t>For instance, suppose we want a new scale with a mean of 100. All we have to do is add 100 to all the z-scores.</w:t>
      </w:r>
      <w:r w:rsidR="00DC1389">
        <w:t xml:space="preserve"> </w:t>
      </w:r>
      <w:r w:rsidR="00461C61">
        <w:t>Now the set of</w:t>
      </w:r>
      <w:r w:rsidR="00DC1389">
        <w:t xml:space="preserve"> (scale) </w:t>
      </w:r>
      <w:r w:rsidR="00461C61">
        <w:t>score</w:t>
      </w:r>
      <w:r w:rsidR="00DC1389">
        <w:t>s will have a mean of 100 and a</w:t>
      </w:r>
      <w:r w:rsidR="00461C61">
        <w:t xml:space="preserve"> </w:t>
      </w:r>
      <w:r w:rsidR="00DC1389">
        <w:t>standard deviation (</w:t>
      </w:r>
      <w:proofErr w:type="spellStart"/>
      <w:r w:rsidR="00DC1389">
        <w:t>s.d.</w:t>
      </w:r>
      <w:proofErr w:type="spellEnd"/>
      <w:r w:rsidR="00DC1389">
        <w:t xml:space="preserve">) </w:t>
      </w:r>
      <w:r w:rsidR="00461C61">
        <w:t>of 1.</w:t>
      </w:r>
      <w:r w:rsidR="00A84235">
        <w:t xml:space="preserve">Why would we want to do this? Because </w:t>
      </w:r>
      <w:proofErr w:type="gramStart"/>
      <w:r w:rsidR="00A84235">
        <w:t>all the</w:t>
      </w:r>
      <w:proofErr w:type="gramEnd"/>
      <w:r w:rsidR="00A84235">
        <w:t xml:space="preserve"> original scores below </w:t>
      </w:r>
      <w:r w:rsidR="00D40846">
        <w:t xml:space="preserve">the mean will have negative </w:t>
      </w:r>
      <w:r w:rsidR="00A84235">
        <w:rPr>
          <w:i/>
        </w:rPr>
        <w:t>z</w:t>
      </w:r>
      <w:r w:rsidR="00A84235">
        <w:t>-score</w:t>
      </w:r>
      <w:r w:rsidR="00D40846">
        <w:t>s. For many people a negative score is either confusing or viewed disapprovingly.</w:t>
      </w:r>
      <w:r w:rsidR="00005FBF">
        <w:t xml:space="preserve"> Adding a constant to all the scores, thus raising the set of scores above zero sometimes </w:t>
      </w:r>
      <w:proofErr w:type="gramStart"/>
      <w:r w:rsidR="00005FBF">
        <w:t>make</w:t>
      </w:r>
      <w:proofErr w:type="gramEnd"/>
      <w:r w:rsidR="00005FBF">
        <w:t xml:space="preserve"> the score more understandable. You should note that adding a constant to all the scores will in no way change the shape of the distribution.</w:t>
      </w:r>
    </w:p>
    <w:p w:rsidR="00005FBF" w:rsidRDefault="00461C61" w:rsidP="00461C61">
      <w:r>
        <w:t>Now, suppose we wa</w:t>
      </w:r>
      <w:r w:rsidR="00DC1389">
        <w:t>nt the set of scale scores to have a</w:t>
      </w:r>
      <w:r>
        <w:t xml:space="preserve"> standard deviation</w:t>
      </w:r>
      <w:r w:rsidR="00DC1389">
        <w:t xml:space="preserve"> </w:t>
      </w:r>
      <w:r>
        <w:t>of 10.</w:t>
      </w:r>
      <w:r w:rsidR="00DC1389">
        <w:t xml:space="preserve"> </w:t>
      </w:r>
    </w:p>
    <w:p w:rsidR="00461C61" w:rsidRDefault="00005FBF" w:rsidP="00523BCB">
      <w:pPr>
        <w:spacing w:before="240"/>
      </w:pPr>
      <w:r>
        <w:t>Why would we want to do this? If we change the mean of the set of scores to, say 100</w:t>
      </w:r>
      <w:r w:rsidR="00523BCB">
        <w:t>, but not the standard deviation, then the bulk of the scores (68%) will be in the range: 90 to 110 (i.e., -</w:t>
      </w:r>
      <w:r w:rsidR="00523BCB" w:rsidRPr="00523BCB">
        <w:t>1</w:t>
      </w:r>
      <w:r w:rsidR="00523BCB" w:rsidRPr="00BE0CAB">
        <w:rPr>
          <w:rFonts w:ascii="Times New Roman" w:hAnsi="Times New Roman" w:cs="Times New Roman"/>
          <w:i/>
        </w:rPr>
        <w:t>z</w:t>
      </w:r>
      <w:r w:rsidR="00523BCB">
        <w:t xml:space="preserve"> t</w:t>
      </w:r>
      <w:r w:rsidR="00461C61" w:rsidRPr="00523BCB">
        <w:t>o</w:t>
      </w:r>
      <w:r w:rsidR="00461C61">
        <w:t xml:space="preserve"> </w:t>
      </w:r>
      <w:r w:rsidR="00523BCB">
        <w:t>+1</w:t>
      </w:r>
      <w:r w:rsidR="00523BCB" w:rsidRPr="00BE0CAB">
        <w:rPr>
          <w:rFonts w:ascii="Times New Roman" w:hAnsi="Times New Roman" w:cs="Times New Roman"/>
          <w:i/>
        </w:rPr>
        <w:t>z</w:t>
      </w:r>
      <w:r w:rsidR="00523BCB">
        <w:t>)</w:t>
      </w:r>
      <w:r w:rsidR="00277FDF">
        <w:t xml:space="preserve">. Hence, the scores will have very little spread. Often it is desirable to give the set of scores </w:t>
      </w:r>
      <w:proofErr w:type="spellStart"/>
      <w:r w:rsidR="00277FDF">
        <w:t>an</w:t>
      </w:r>
      <w:proofErr w:type="spellEnd"/>
      <w:r w:rsidR="00277FDF">
        <w:t xml:space="preserve">, apparently, much larger spread. To </w:t>
      </w:r>
      <w:r w:rsidR="00461C61">
        <w:t xml:space="preserve">accomplish this we multiply all the </w:t>
      </w:r>
      <w:r w:rsidR="00461C61" w:rsidRPr="00277FDF">
        <w:rPr>
          <w:rFonts w:ascii="Times New Roman" w:hAnsi="Times New Roman" w:cs="Times New Roman"/>
          <w:i/>
        </w:rPr>
        <w:t>z</w:t>
      </w:r>
      <w:r w:rsidR="00461C61">
        <w:t>-scores by</w:t>
      </w:r>
      <w:r w:rsidR="00277FDF">
        <w:t xml:space="preserve">, </w:t>
      </w:r>
      <w:proofErr w:type="gramStart"/>
      <w:r w:rsidR="00277FDF">
        <w:t>let’s</w:t>
      </w:r>
      <w:proofErr w:type="gramEnd"/>
      <w:r w:rsidR="00277FDF">
        <w:t xml:space="preserve"> say,</w:t>
      </w:r>
      <w:r w:rsidR="00461C61">
        <w:t xml:space="preserve"> 10.</w:t>
      </w:r>
      <w:r w:rsidR="00DC1389">
        <w:t xml:space="preserve"> </w:t>
      </w:r>
      <w:r w:rsidR="00461C61">
        <w:t xml:space="preserve">This </w:t>
      </w:r>
      <w:r w:rsidR="00277FDF">
        <w:t xml:space="preserve">will give </w:t>
      </w:r>
      <w:r w:rsidR="00461C61">
        <w:t xml:space="preserve">us a new set of scale scores with a mean of 100 and </w:t>
      </w:r>
      <w:proofErr w:type="gramStart"/>
      <w:r w:rsidR="00461C61">
        <w:t xml:space="preserve">an </w:t>
      </w:r>
      <w:r w:rsidR="00BE0CAB" w:rsidRPr="00277FDF">
        <w:rPr>
          <w:position w:val="-6"/>
        </w:rPr>
        <w:object w:dxaOrig="400" w:dyaOrig="279">
          <v:shape id="_x0000_i1036" type="#_x0000_t75" style="width:17.7pt;height:12.3pt" o:ole="">
            <v:imagedata r:id="rId8" o:title=""/>
          </v:shape>
          <o:OLEObject Type="Embed" ProgID="Equation.DSMT4" ShapeID="_x0000_i1036" DrawAspect="Content" ObjectID="_1452921631" r:id="rId9"/>
        </w:object>
      </w:r>
      <w:r w:rsidR="00461C61">
        <w:t>of</w:t>
      </w:r>
      <w:proofErr w:type="gramEnd"/>
      <w:r w:rsidR="00461C61">
        <w:t xml:space="preserve"> 10.</w:t>
      </w:r>
    </w:p>
    <w:p w:rsidR="00461C61" w:rsidRDefault="00461C61" w:rsidP="00461C61">
      <w:r>
        <w:t>EOG and EOC scale scores are nothing more than transformed standard (</w:t>
      </w:r>
      <w:r w:rsidRPr="00277FDF">
        <w:rPr>
          <w:i/>
        </w:rPr>
        <w:t>z</w:t>
      </w:r>
      <w:r>
        <w:t>) scores.</w:t>
      </w:r>
    </w:p>
    <w:p w:rsidR="00461C61" w:rsidRDefault="006D7DEF" w:rsidP="00461C61">
      <w:r>
        <w:t>Here</w:t>
      </w:r>
      <w:r w:rsidR="007E681C">
        <w:t xml:space="preserve"> are the steps:</w:t>
      </w:r>
    </w:p>
    <w:p w:rsidR="00461C61" w:rsidRDefault="00001977" w:rsidP="006D7DEF">
      <w:pPr>
        <w:ind w:left="720"/>
      </w:pPr>
      <w:r>
        <w:t>First,</w:t>
      </w:r>
      <w:r w:rsidR="00842D38">
        <w:t xml:space="preserve"> compute the standard score, </w:t>
      </w:r>
      <w:r w:rsidR="00842D38" w:rsidRPr="00116C1D">
        <w:rPr>
          <w:rFonts w:ascii="Times New Roman" w:hAnsi="Times New Roman" w:cs="Times New Roman"/>
          <w:i/>
        </w:rPr>
        <w:t>z</w:t>
      </w:r>
      <w:r w:rsidR="00842D38" w:rsidRPr="00116C1D">
        <w:rPr>
          <w:rFonts w:ascii="Times New Roman" w:hAnsi="Times New Roman" w:cs="Times New Roman"/>
        </w:rPr>
        <w:t>:</w:t>
      </w:r>
    </w:p>
    <w:p w:rsidR="00842D38" w:rsidRDefault="00842D38" w:rsidP="006D7DEF">
      <w:pPr>
        <w:ind w:left="1440"/>
      </w:pPr>
      <w:r w:rsidRPr="00842D38">
        <w:rPr>
          <w:position w:val="-24"/>
        </w:rPr>
        <w:object w:dxaOrig="1280" w:dyaOrig="639">
          <v:shape id="_x0000_i1025" type="#_x0000_t75" style="width:64.1pt;height:31.9pt" o:ole="">
            <v:imagedata r:id="rId10" o:title=""/>
          </v:shape>
          <o:OLEObject Type="Embed" ProgID="Equation.DSMT4" ShapeID="_x0000_i1025" DrawAspect="Content" ObjectID="_1452921632" r:id="rId11"/>
        </w:object>
      </w:r>
      <w:bookmarkStart w:id="0" w:name="_GoBack"/>
      <w:bookmarkEnd w:id="0"/>
    </w:p>
    <w:p w:rsidR="00001977" w:rsidRPr="00001977" w:rsidRDefault="00842D38" w:rsidP="006D7DEF">
      <w:pPr>
        <w:spacing w:after="0"/>
        <w:ind w:left="1440"/>
        <w:rPr>
          <w:rFonts w:cs="Times New Roman"/>
        </w:rPr>
      </w:pPr>
      <w:proofErr w:type="gramStart"/>
      <w:r>
        <w:t>where</w:t>
      </w:r>
      <w:proofErr w:type="gramEnd"/>
      <w:r>
        <w:t xml:space="preserve"> </w:t>
      </w:r>
      <w:r>
        <w:tab/>
      </w:r>
      <w:r w:rsidR="00001977">
        <w:t xml:space="preserve"> </w:t>
      </w:r>
      <w:r w:rsidRPr="00842D3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</w:t>
      </w:r>
      <w:r w:rsidRPr="00001977">
        <w:rPr>
          <w:rFonts w:cs="Times New Roman"/>
        </w:rPr>
        <w:t>is the score to be converted</w:t>
      </w:r>
      <w:r w:rsidR="00001977" w:rsidRPr="00001977">
        <w:rPr>
          <w:rFonts w:cs="Times New Roman"/>
        </w:rPr>
        <w:t>,</w:t>
      </w:r>
    </w:p>
    <w:p w:rsidR="00001977" w:rsidRDefault="00001977" w:rsidP="006D7DEF">
      <w:pPr>
        <w:spacing w:after="0"/>
        <w:ind w:left="1440" w:firstLine="720"/>
        <w:rPr>
          <w:rFonts w:ascii="Times New Roman" w:hAnsi="Times New Roman" w:cs="Times New Roman"/>
        </w:rPr>
      </w:pPr>
      <w:r w:rsidRPr="00001977">
        <w:rPr>
          <w:rFonts w:ascii="Times New Roman" w:hAnsi="Times New Roman" w:cs="Times New Roman"/>
          <w:position w:val="-4"/>
        </w:rPr>
        <w:object w:dxaOrig="279" w:dyaOrig="300">
          <v:shape id="_x0000_i1026" type="#_x0000_t75" style="width:13.9pt;height:14.85pt" o:ole="">
            <v:imagedata r:id="rId12" o:title=""/>
          </v:shape>
          <o:OLEObject Type="Embed" ProgID="Equation.DSMT4" ShapeID="_x0000_i1026" DrawAspect="Content" ObjectID="_1452921633" r:id="rId13"/>
        </w:object>
      </w:r>
      <w:proofErr w:type="gramStart"/>
      <w:r w:rsidRPr="00001977">
        <w:rPr>
          <w:rFonts w:cs="Times New Roman"/>
        </w:rPr>
        <w:t>is</w:t>
      </w:r>
      <w:proofErr w:type="gramEnd"/>
      <w:r w:rsidRPr="00001977">
        <w:rPr>
          <w:rFonts w:cs="Times New Roman"/>
        </w:rPr>
        <w:t xml:space="preserve"> the mean score on the test, and</w:t>
      </w:r>
    </w:p>
    <w:p w:rsidR="00001977" w:rsidRDefault="00001977" w:rsidP="006D7DE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s.d</w:t>
      </w:r>
      <w:proofErr w:type="gramEnd"/>
      <w:r>
        <w:rPr>
          <w:rFonts w:ascii="Times New Roman" w:hAnsi="Times New Roman" w:cs="Times New Roman"/>
          <w:i/>
        </w:rPr>
        <w:t>.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001977">
        <w:rPr>
          <w:rFonts w:cs="Times New Roman"/>
        </w:rPr>
        <w:t>is the standard deviation of the test.</w:t>
      </w:r>
    </w:p>
    <w:p w:rsidR="00001977" w:rsidRDefault="006D7DEF" w:rsidP="006D7DEF">
      <w:pPr>
        <w:ind w:left="720"/>
      </w:pPr>
      <w:r>
        <w:t>Next, t</w:t>
      </w:r>
      <w:r w:rsidR="0031716F">
        <w:t>o convert original scores to a score on a scale with a new mean</w:t>
      </w:r>
      <w:proofErr w:type="gramStart"/>
      <w:r>
        <w:t xml:space="preserve">, </w:t>
      </w:r>
      <w:proofErr w:type="gramEnd"/>
      <w:r w:rsidRPr="00116C1D">
        <w:rPr>
          <w:position w:val="-4"/>
        </w:rPr>
        <w:object w:dxaOrig="279" w:dyaOrig="320">
          <v:shape id="_x0000_i1027" type="#_x0000_t75" style="width:13.9pt;height:16.1pt" o:ole="">
            <v:imagedata r:id="rId14" o:title=""/>
          </v:shape>
          <o:OLEObject Type="Embed" ProgID="Equation.DSMT4" ShapeID="_x0000_i1027" DrawAspect="Content" ObjectID="_1452921634" r:id="rId15"/>
        </w:object>
      </w:r>
      <w:r>
        <w:t>,</w:t>
      </w:r>
      <w:r w:rsidR="0031716F">
        <w:t xml:space="preserve"> and standard deviation,</w:t>
      </w:r>
      <w:r w:rsidRPr="006D7DEF">
        <w:t xml:space="preserve"> </w:t>
      </w:r>
      <w:r w:rsidRPr="00E17746">
        <w:rPr>
          <w:position w:val="-12"/>
        </w:rPr>
        <w:object w:dxaOrig="520" w:dyaOrig="360">
          <v:shape id="_x0000_i1028" type="#_x0000_t75" style="width:26.2pt;height:18pt" o:ole="">
            <v:imagedata r:id="rId16" o:title=""/>
          </v:shape>
          <o:OLEObject Type="Embed" ProgID="Equation.DSMT4" ShapeID="_x0000_i1028" DrawAspect="Content" ObjectID="_1452921635" r:id="rId17"/>
        </w:object>
      </w:r>
      <w:r>
        <w:t xml:space="preserve">, </w:t>
      </w:r>
      <w:r w:rsidR="0031716F">
        <w:t>use the equation</w:t>
      </w:r>
    </w:p>
    <w:p w:rsidR="0031716F" w:rsidRDefault="0031716F" w:rsidP="006D7DEF">
      <w:pPr>
        <w:ind w:left="1440"/>
      </w:pPr>
      <w:r w:rsidRPr="0031716F">
        <w:rPr>
          <w:position w:val="-12"/>
        </w:rPr>
        <w:object w:dxaOrig="1520" w:dyaOrig="400">
          <v:shape id="_x0000_i1029" type="#_x0000_t75" style="width:76.1pt;height:20.2pt" o:ole="">
            <v:imagedata r:id="rId18" o:title=""/>
          </v:shape>
          <o:OLEObject Type="Embed" ProgID="Equation.DSMT4" ShapeID="_x0000_i1029" DrawAspect="Content" ObjectID="_1452921636" r:id="rId19"/>
        </w:object>
      </w:r>
    </w:p>
    <w:p w:rsidR="00E17746" w:rsidRDefault="00E17746" w:rsidP="006D7DEF">
      <w:pPr>
        <w:spacing w:after="0"/>
        <w:ind w:left="1440"/>
      </w:pPr>
      <w:proofErr w:type="gramStart"/>
      <w:r>
        <w:t>where</w:t>
      </w:r>
      <w:proofErr w:type="gramEnd"/>
      <w:r>
        <w:t xml:space="preserve">  </w:t>
      </w:r>
      <w:r w:rsidRPr="00E17746">
        <w:rPr>
          <w:position w:val="-6"/>
        </w:rPr>
        <w:object w:dxaOrig="200" w:dyaOrig="279">
          <v:shape id="_x0000_i1030" type="#_x0000_t75" style="width:10.1pt;height:13.9pt" o:ole="">
            <v:imagedata r:id="rId20" o:title=""/>
          </v:shape>
          <o:OLEObject Type="Embed" ProgID="Equation.DSMT4" ShapeID="_x0000_i1030" DrawAspect="Content" ObjectID="_1452921637" r:id="rId21"/>
        </w:object>
      </w:r>
      <w:r>
        <w:t xml:space="preserve"> is the new (converted) scale score,</w:t>
      </w:r>
    </w:p>
    <w:p w:rsidR="00E17746" w:rsidRDefault="00E17746" w:rsidP="006D7DEF">
      <w:pPr>
        <w:spacing w:after="0"/>
        <w:ind w:left="1440"/>
      </w:pPr>
      <w:r>
        <w:tab/>
      </w:r>
      <w:r w:rsidRPr="00E17746">
        <w:rPr>
          <w:position w:val="-12"/>
        </w:rPr>
        <w:object w:dxaOrig="520" w:dyaOrig="360">
          <v:shape id="_x0000_i1031" type="#_x0000_t75" style="width:26.2pt;height:18pt" o:ole="">
            <v:imagedata r:id="rId16" o:title=""/>
          </v:shape>
          <o:OLEObject Type="Embed" ProgID="Equation.DSMT4" ShapeID="_x0000_i1031" DrawAspect="Content" ObjectID="_1452921638" r:id="rId22"/>
        </w:object>
      </w:r>
      <w:proofErr w:type="gramStart"/>
      <w:r>
        <w:t>is</w:t>
      </w:r>
      <w:proofErr w:type="gramEnd"/>
      <w:r>
        <w:t xml:space="preserve"> the new (desired) standard deviation,</w:t>
      </w:r>
    </w:p>
    <w:p w:rsidR="00E17746" w:rsidRDefault="00E17746" w:rsidP="006D7DEF">
      <w:pPr>
        <w:spacing w:after="0"/>
        <w:ind w:left="1440"/>
      </w:pPr>
      <w:r>
        <w:tab/>
      </w:r>
      <w:r w:rsidRPr="00E17746">
        <w:rPr>
          <w:position w:val="-4"/>
        </w:rPr>
        <w:object w:dxaOrig="200" w:dyaOrig="200">
          <v:shape id="_x0000_i1032" type="#_x0000_t75" style="width:10.1pt;height:10.1pt" o:ole="">
            <v:imagedata r:id="rId23" o:title=""/>
          </v:shape>
          <o:OLEObject Type="Embed" ProgID="Equation.DSMT4" ShapeID="_x0000_i1032" DrawAspect="Content" ObjectID="_1452921639" r:id="rId24"/>
        </w:object>
      </w:r>
      <w:r>
        <w:t xml:space="preserve"> </w:t>
      </w:r>
      <w:proofErr w:type="gramStart"/>
      <w:r>
        <w:t>is</w:t>
      </w:r>
      <w:proofErr w:type="gramEnd"/>
      <w:r>
        <w:t xml:space="preserve"> the standard score (computed above,)</w:t>
      </w:r>
      <w:r w:rsidR="00116C1D">
        <w:t>, and</w:t>
      </w:r>
    </w:p>
    <w:p w:rsidR="00116C1D" w:rsidRDefault="00116C1D" w:rsidP="006D7DEF">
      <w:pPr>
        <w:ind w:left="1440"/>
      </w:pPr>
      <w:r>
        <w:tab/>
      </w:r>
      <w:r w:rsidRPr="00116C1D">
        <w:rPr>
          <w:position w:val="-4"/>
        </w:rPr>
        <w:object w:dxaOrig="279" w:dyaOrig="320">
          <v:shape id="_x0000_i1033" type="#_x0000_t75" style="width:13.9pt;height:16.1pt" o:ole="">
            <v:imagedata r:id="rId14" o:title=""/>
          </v:shape>
          <o:OLEObject Type="Embed" ProgID="Equation.DSMT4" ShapeID="_x0000_i1033" DrawAspect="Content" ObjectID="_1452921640" r:id="rId25"/>
        </w:object>
      </w:r>
      <w:proofErr w:type="gramStart"/>
      <w:r>
        <w:t>is</w:t>
      </w:r>
      <w:proofErr w:type="gramEnd"/>
      <w:r>
        <w:t xml:space="preserve"> the new (desired) mean scale score.</w:t>
      </w:r>
    </w:p>
    <w:p w:rsidR="00BF025E" w:rsidRDefault="009278A4" w:rsidP="00BF025E">
      <w:pPr>
        <w:rPr>
          <w:rFonts w:ascii="Comic Sans MS" w:eastAsia="Calibri" w:hAnsi="Comic Sans MS"/>
          <w:szCs w:val="20"/>
        </w:rPr>
      </w:pPr>
      <w:r>
        <w:t xml:space="preserve">For convenience, an Excel file for converting a limited set of original scores to scores on a new </w:t>
      </w:r>
      <w:proofErr w:type="gramStart"/>
      <w:r>
        <w:t>scale,</w:t>
      </w:r>
      <w:proofErr w:type="gramEnd"/>
      <w:r>
        <w:t xml:space="preserve"> is given </w:t>
      </w:r>
      <w:hyperlink r:id="rId26" w:history="1">
        <w:r w:rsidRPr="00BF025E">
          <w:rPr>
            <w:rStyle w:val="Hyperlink"/>
          </w:rPr>
          <w:t>HERE</w:t>
        </w:r>
      </w:hyperlink>
      <w:r>
        <w:t>.</w:t>
      </w:r>
      <w:r w:rsidR="00BF025E">
        <w:rPr>
          <w:rFonts w:ascii="Comic Sans MS" w:eastAsia="Calibri" w:hAnsi="Comic Sans MS"/>
          <w:szCs w:val="20"/>
        </w:rPr>
        <w:t xml:space="preserve"> </w:t>
      </w:r>
    </w:p>
    <w:p w:rsidR="00BF025E" w:rsidRDefault="00BF025E">
      <w:pPr>
        <w:ind w:left="1440"/>
        <w:rPr>
          <w:rFonts w:ascii="Comic Sans MS" w:eastAsia="Calibri" w:hAnsi="Comic Sans MS"/>
          <w:szCs w:val="20"/>
        </w:rPr>
      </w:pPr>
    </w:p>
    <w:p w:rsidR="00BF025E" w:rsidRPr="00001977" w:rsidRDefault="00BF025E">
      <w:pPr>
        <w:ind w:left="1440"/>
      </w:pPr>
    </w:p>
    <w:sectPr w:rsidR="00BF025E" w:rsidRPr="0000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1"/>
    <w:rsid w:val="00001977"/>
    <w:rsid w:val="00005FBF"/>
    <w:rsid w:val="00044B6F"/>
    <w:rsid w:val="000D6983"/>
    <w:rsid w:val="00116C1D"/>
    <w:rsid w:val="00130A9E"/>
    <w:rsid w:val="00277FDF"/>
    <w:rsid w:val="002D5233"/>
    <w:rsid w:val="0031716F"/>
    <w:rsid w:val="00461C61"/>
    <w:rsid w:val="004E2AE2"/>
    <w:rsid w:val="00523BCB"/>
    <w:rsid w:val="005B1B49"/>
    <w:rsid w:val="00626FD0"/>
    <w:rsid w:val="00684AF1"/>
    <w:rsid w:val="006958C2"/>
    <w:rsid w:val="006D7DEF"/>
    <w:rsid w:val="007B008C"/>
    <w:rsid w:val="007E681C"/>
    <w:rsid w:val="00842D38"/>
    <w:rsid w:val="009278A4"/>
    <w:rsid w:val="009300AA"/>
    <w:rsid w:val="0094073E"/>
    <w:rsid w:val="00A84235"/>
    <w:rsid w:val="00B359FE"/>
    <w:rsid w:val="00BD3B32"/>
    <w:rsid w:val="00BE0CAB"/>
    <w:rsid w:val="00BF025E"/>
    <w:rsid w:val="00C04D01"/>
    <w:rsid w:val="00C25A36"/>
    <w:rsid w:val="00D40846"/>
    <w:rsid w:val="00D67D2D"/>
    <w:rsid w:val="00DC1389"/>
    <w:rsid w:val="00E04D71"/>
    <w:rsid w:val="00E167CE"/>
    <w:rsid w:val="00E17746"/>
    <w:rsid w:val="00E344E2"/>
    <w:rsid w:val="00E77B73"/>
    <w:rsid w:val="00E94003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hyperlink" Target="file:///C:\WebPages\olson\RES5080\Components\Files%20for%20Downloading\Excel_Scale_Conversion.xlsx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cp:lastPrinted>2014-02-03T13:33:00Z</cp:lastPrinted>
  <dcterms:created xsi:type="dcterms:W3CDTF">2014-01-29T17:05:00Z</dcterms:created>
  <dcterms:modified xsi:type="dcterms:W3CDTF">2014-02-03T13:33:00Z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